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F02" w:rsidRPr="001D70B4" w:rsidRDefault="00415F02" w:rsidP="0001534B">
      <w:pPr>
        <w:pStyle w:val="2"/>
        <w:spacing w:line="240" w:lineRule="auto"/>
        <w:ind w:left="1415" w:firstLine="709"/>
        <w:jc w:val="left"/>
        <w:rPr>
          <w:szCs w:val="28"/>
          <w:lang w:val="ru-RU"/>
        </w:rPr>
      </w:pPr>
      <w:r w:rsidRPr="001D70B4">
        <w:rPr>
          <w:szCs w:val="28"/>
          <w:lang w:val="ru-RU"/>
        </w:rPr>
        <w:t>Рекомендуемые темы реферативных работ</w:t>
      </w:r>
    </w:p>
    <w:p w:rsidR="001D70B4" w:rsidRPr="001D70B4" w:rsidRDefault="0001534B" w:rsidP="001D70B4">
      <w:pPr>
        <w:pStyle w:val="2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1D70B4">
        <w:rPr>
          <w:rFonts w:ascii="Times New Roman" w:hAnsi="Times New Roman"/>
          <w:b/>
          <w:sz w:val="28"/>
          <w:szCs w:val="28"/>
        </w:rPr>
        <w:t xml:space="preserve">по учебной дисциплине </w:t>
      </w:r>
      <w:r w:rsidR="001D70B4" w:rsidRPr="001D70B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«Экономика предприятия в сфере туризма» </w:t>
      </w:r>
    </w:p>
    <w:p w:rsidR="0001534B" w:rsidRPr="001D70B4" w:rsidRDefault="001D70B4" w:rsidP="001D70B4">
      <w:pPr>
        <w:pStyle w:val="21"/>
        <w:spacing w:after="0" w:line="240" w:lineRule="auto"/>
        <w:jc w:val="center"/>
        <w:rPr>
          <w:rFonts w:ascii="Times New Roman" w:eastAsia="Times-Roman" w:hAnsi="Times New Roman"/>
          <w:sz w:val="28"/>
          <w:szCs w:val="28"/>
        </w:rPr>
      </w:pPr>
      <w:r w:rsidRPr="001D70B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студентов специальности 1-23 01 12-04 «Музейное дело и охрана историко-культурного наследия (культурное наследие и туризм)»</w:t>
      </w:r>
    </w:p>
    <w:p w:rsidR="00415F02" w:rsidRPr="001D70B4" w:rsidRDefault="00415F02" w:rsidP="00415F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1. Государственное регулирование развития сферы туризма в Республике Беларусь.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>2. Государственное регулирование сферы туризма в станах с развитой экономикой.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>3. Государственное регулирование сферы туризма в постсоциалистических станах (Чехия, Сербия, Черногория, Болгария, Польша, Литва и др.).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>4. Государственное регулирование сферы туризма в станах СНГ.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5. Деятельность ООН по координации международных путешествий и международного туризма.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6. Международное сотрудничество Республики Беларусь в сфере туризма.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7. Перспективы развития въездного туризма в Республике Беларусь: организационно-правовой, экономический и коммуникационный аспекты.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>8. Правовое регулирование деятельности предприятий в сфере туризма в Республике Беларусь.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9. Потенциал государственных учреждений и организаций сферы культуры в создании нового предложения на рынке туристических услуг.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10. Зарубежный и отечественный опыт функционирования туристических кластеров.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11. Продвижение «бренда»  </w:t>
      </w:r>
      <w:r w:rsidRPr="00201540">
        <w:rPr>
          <w:rFonts w:ascii="Times New Roman" w:hAnsi="Times New Roman"/>
          <w:i/>
          <w:sz w:val="28"/>
          <w:szCs w:val="28"/>
        </w:rPr>
        <w:t>Беларусь туристическая</w:t>
      </w:r>
      <w:r w:rsidRPr="00201540">
        <w:rPr>
          <w:rFonts w:ascii="Times New Roman" w:hAnsi="Times New Roman"/>
          <w:sz w:val="28"/>
          <w:szCs w:val="28"/>
        </w:rPr>
        <w:t xml:space="preserve"> в сети Интернет: состояние и пути совершенствования.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12. Перспективы развития делового туризма в Республике Беларусь.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13. Перспективы развития лечебно-оздоровительного туризма в Республике Беларусь.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14. Перспективы развития экологического туризма в Республике Беларусь.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15. Перспективы развития религиозного туризма в Республике Беларусь.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16. Перспективы развития </w:t>
      </w:r>
      <w:proofErr w:type="spellStart"/>
      <w:r w:rsidRPr="00201540">
        <w:rPr>
          <w:rFonts w:ascii="Times New Roman" w:hAnsi="Times New Roman"/>
          <w:sz w:val="28"/>
          <w:szCs w:val="28"/>
        </w:rPr>
        <w:t>агроэкотуризма</w:t>
      </w:r>
      <w:proofErr w:type="spellEnd"/>
      <w:r w:rsidRPr="00201540">
        <w:rPr>
          <w:rFonts w:ascii="Times New Roman" w:hAnsi="Times New Roman"/>
          <w:sz w:val="28"/>
          <w:szCs w:val="28"/>
        </w:rPr>
        <w:t xml:space="preserve"> в Республике Беларусь.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17. Перспективы развития событийного туризма в Республике Беларусь.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18. Перспективы развития историко-культурного туризма в Республике Беларусь.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19. Перспективы развития промышленного туризма в Республике Беларусь.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20. Перспективы развития рекреационного туризма в Республике Беларусь.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>21. Состояние и перспективы развития туристического рынка Республики Беларусь.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22. Защита прав потребителей туристических услуг в Республике Беларусь: проблемы и пути их решения.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23. Подходы к оценке конкурентоспособности туристического продукта и конкурентоспособности туристической компании. 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>24. Проблемы развития общественного питания как элемента туристической индустрии в Республике Беларусь.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lastRenderedPageBreak/>
        <w:t>25. Проблемы развития гостиничного хозяйства как элемента туристической индустрии в Республике Беларусь.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26. Проблемы развития </w:t>
      </w:r>
      <w:proofErr w:type="spellStart"/>
      <w:r w:rsidRPr="00201540">
        <w:rPr>
          <w:rFonts w:ascii="Times New Roman" w:hAnsi="Times New Roman"/>
          <w:sz w:val="28"/>
          <w:szCs w:val="28"/>
        </w:rPr>
        <w:t>пассажироперевозок</w:t>
      </w:r>
      <w:proofErr w:type="spellEnd"/>
      <w:r w:rsidRPr="00201540">
        <w:rPr>
          <w:rFonts w:ascii="Times New Roman" w:hAnsi="Times New Roman"/>
          <w:sz w:val="28"/>
          <w:szCs w:val="28"/>
        </w:rPr>
        <w:t xml:space="preserve"> как элемента туристической индустрии в Республике Беларусь.</w:t>
      </w:r>
    </w:p>
    <w:p w:rsidR="00201540" w:rsidRP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>27. Экскурсионное дело в Республике Беларусь: проблемы повышения качества услуги.</w:t>
      </w:r>
    </w:p>
    <w:p w:rsidR="00201540" w:rsidRDefault="00201540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 xml:space="preserve">28. Профессиональное образование в сфере туризма: зарубежный опыт и возможности его использования в Республике Беларусь. </w:t>
      </w:r>
    </w:p>
    <w:p w:rsidR="00047778" w:rsidRPr="00201540" w:rsidRDefault="00047778" w:rsidP="000477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Перспективы развития внутреннего и въездного туризма в Гомельской области. </w:t>
      </w:r>
    </w:p>
    <w:p w:rsidR="00201540" w:rsidRPr="00201540" w:rsidRDefault="00047778" w:rsidP="00201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201540" w:rsidRPr="00201540">
        <w:rPr>
          <w:rFonts w:ascii="Times New Roman" w:hAnsi="Times New Roman"/>
          <w:sz w:val="28"/>
          <w:szCs w:val="28"/>
        </w:rPr>
        <w:t xml:space="preserve">.  Подходы к оплате труда работников </w:t>
      </w:r>
      <w:r w:rsidR="00797981">
        <w:rPr>
          <w:rFonts w:ascii="Times New Roman" w:hAnsi="Times New Roman"/>
          <w:sz w:val="28"/>
          <w:szCs w:val="28"/>
        </w:rPr>
        <w:t>на предприятиях в сфере туризма</w:t>
      </w:r>
      <w:r w:rsidR="00201540" w:rsidRPr="00201540">
        <w:rPr>
          <w:rFonts w:ascii="Times New Roman" w:hAnsi="Times New Roman"/>
          <w:sz w:val="28"/>
          <w:szCs w:val="28"/>
        </w:rPr>
        <w:t xml:space="preserve">. </w:t>
      </w:r>
    </w:p>
    <w:p w:rsidR="00201540" w:rsidRDefault="00201540" w:rsidP="000477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40">
        <w:rPr>
          <w:rFonts w:ascii="Times New Roman" w:hAnsi="Times New Roman"/>
          <w:sz w:val="28"/>
          <w:szCs w:val="28"/>
        </w:rPr>
        <w:t>3</w:t>
      </w:r>
      <w:r w:rsidR="00047778">
        <w:rPr>
          <w:rFonts w:ascii="Times New Roman" w:hAnsi="Times New Roman"/>
          <w:sz w:val="28"/>
          <w:szCs w:val="28"/>
        </w:rPr>
        <w:t>1</w:t>
      </w:r>
      <w:r w:rsidRPr="00201540">
        <w:rPr>
          <w:rFonts w:ascii="Times New Roman" w:hAnsi="Times New Roman"/>
          <w:sz w:val="28"/>
          <w:szCs w:val="28"/>
        </w:rPr>
        <w:t xml:space="preserve">. Риски в деятельности туристических компаний и пути их </w:t>
      </w:r>
      <w:r w:rsidR="00797981">
        <w:rPr>
          <w:rFonts w:ascii="Times New Roman" w:hAnsi="Times New Roman"/>
          <w:sz w:val="28"/>
          <w:szCs w:val="28"/>
        </w:rPr>
        <w:t>минимизации</w:t>
      </w:r>
      <w:r w:rsidRPr="00201540">
        <w:rPr>
          <w:rFonts w:ascii="Times New Roman" w:hAnsi="Times New Roman"/>
          <w:sz w:val="28"/>
          <w:szCs w:val="28"/>
        </w:rPr>
        <w:t xml:space="preserve">. </w:t>
      </w:r>
    </w:p>
    <w:p w:rsidR="00B958B8" w:rsidRPr="00201540" w:rsidRDefault="00B958B8" w:rsidP="000477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777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047778">
        <w:rPr>
          <w:rFonts w:ascii="Times New Roman" w:hAnsi="Times New Roman"/>
          <w:sz w:val="28"/>
          <w:szCs w:val="28"/>
        </w:rPr>
        <w:t xml:space="preserve">Маркетинговые стратегии предприятий в сфере туризма. </w:t>
      </w:r>
    </w:p>
    <w:p w:rsidR="00047778" w:rsidRDefault="00B958B8" w:rsidP="00047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8B8">
        <w:rPr>
          <w:rFonts w:ascii="Times New Roman" w:hAnsi="Times New Roman" w:cs="Times New Roman"/>
          <w:sz w:val="28"/>
          <w:szCs w:val="28"/>
        </w:rPr>
        <w:t>3</w:t>
      </w:r>
      <w:r w:rsidR="00047778">
        <w:rPr>
          <w:rFonts w:ascii="Times New Roman" w:hAnsi="Times New Roman" w:cs="Times New Roman"/>
          <w:sz w:val="28"/>
          <w:szCs w:val="28"/>
        </w:rPr>
        <w:t>3</w:t>
      </w:r>
      <w:r w:rsidRPr="00B958B8">
        <w:rPr>
          <w:rFonts w:ascii="Times New Roman" w:hAnsi="Times New Roman" w:cs="Times New Roman"/>
          <w:sz w:val="28"/>
          <w:szCs w:val="28"/>
        </w:rPr>
        <w:t xml:space="preserve">. </w:t>
      </w:r>
      <w:r w:rsidR="00414C69">
        <w:rPr>
          <w:rFonts w:ascii="Times New Roman" w:hAnsi="Times New Roman" w:cs="Times New Roman"/>
          <w:sz w:val="28"/>
          <w:szCs w:val="28"/>
        </w:rPr>
        <w:t xml:space="preserve">Подходы к </w:t>
      </w:r>
      <w:r w:rsidR="008B2221">
        <w:rPr>
          <w:rFonts w:ascii="Times New Roman" w:hAnsi="Times New Roman" w:cs="Times New Roman"/>
          <w:sz w:val="28"/>
          <w:szCs w:val="28"/>
        </w:rPr>
        <w:t xml:space="preserve">управлению денежными поступлениями и затратами в сфере туризма. </w:t>
      </w:r>
    </w:p>
    <w:p w:rsidR="00047778" w:rsidRDefault="00047778" w:rsidP="00047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 w:rsidR="008B2221">
        <w:rPr>
          <w:rFonts w:ascii="Times New Roman" w:hAnsi="Times New Roman" w:cs="Times New Roman"/>
          <w:sz w:val="28"/>
          <w:szCs w:val="28"/>
        </w:rPr>
        <w:t xml:space="preserve"> </w:t>
      </w:r>
      <w:r w:rsidR="008F1439">
        <w:rPr>
          <w:rFonts w:ascii="Times New Roman" w:hAnsi="Times New Roman" w:cs="Times New Roman"/>
          <w:sz w:val="28"/>
          <w:szCs w:val="28"/>
        </w:rPr>
        <w:t xml:space="preserve">Формирование ценовой политики предприятия в сфере туризма. </w:t>
      </w:r>
    </w:p>
    <w:p w:rsidR="00047778" w:rsidRDefault="00047778" w:rsidP="00047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8F1439">
        <w:rPr>
          <w:rFonts w:ascii="Times New Roman" w:hAnsi="Times New Roman" w:cs="Times New Roman"/>
          <w:sz w:val="28"/>
          <w:szCs w:val="28"/>
        </w:rPr>
        <w:t>. Возможности налоговог</w:t>
      </w:r>
      <w:r w:rsidR="007910EB">
        <w:rPr>
          <w:rFonts w:ascii="Times New Roman" w:hAnsi="Times New Roman" w:cs="Times New Roman"/>
          <w:sz w:val="28"/>
          <w:szCs w:val="28"/>
        </w:rPr>
        <w:t xml:space="preserve">о планирования в сфере туризма: зарубежный опыт. </w:t>
      </w:r>
      <w:bookmarkStart w:id="0" w:name="_GoBack"/>
      <w:bookmarkEnd w:id="0"/>
    </w:p>
    <w:p w:rsidR="00047778" w:rsidRPr="00B958B8" w:rsidRDefault="00047778" w:rsidP="00047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47778" w:rsidRPr="00B958B8" w:rsidSect="00896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44131"/>
    <w:multiLevelType w:val="hybridMultilevel"/>
    <w:tmpl w:val="BFF231E4"/>
    <w:lvl w:ilvl="0" w:tplc="64BAC3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7BEE"/>
    <w:rsid w:val="0001534B"/>
    <w:rsid w:val="00047778"/>
    <w:rsid w:val="001D70B4"/>
    <w:rsid w:val="00201540"/>
    <w:rsid w:val="002167FC"/>
    <w:rsid w:val="00414C69"/>
    <w:rsid w:val="00415F02"/>
    <w:rsid w:val="007910EB"/>
    <w:rsid w:val="00797981"/>
    <w:rsid w:val="00833470"/>
    <w:rsid w:val="00896081"/>
    <w:rsid w:val="008B2221"/>
    <w:rsid w:val="008F1439"/>
    <w:rsid w:val="00927BEE"/>
    <w:rsid w:val="00B958B8"/>
    <w:rsid w:val="00FC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081"/>
  </w:style>
  <w:style w:type="paragraph" w:styleId="2">
    <w:name w:val="heading 2"/>
    <w:basedOn w:val="a"/>
    <w:next w:val="a"/>
    <w:link w:val="20"/>
    <w:qFormat/>
    <w:rsid w:val="00927BEE"/>
    <w:pPr>
      <w:keepNext/>
      <w:spacing w:after="0" w:line="288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7BEE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a3">
    <w:name w:val="Normal (Web)"/>
    <w:basedOn w:val="a"/>
    <w:rsid w:val="00415F02"/>
    <w:pPr>
      <w:spacing w:after="0" w:line="240" w:lineRule="auto"/>
      <w:ind w:firstLine="240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01534B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01534B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Tatyiana</cp:lastModifiedBy>
  <cp:revision>14</cp:revision>
  <dcterms:created xsi:type="dcterms:W3CDTF">2016-05-20T18:52:00Z</dcterms:created>
  <dcterms:modified xsi:type="dcterms:W3CDTF">2017-05-28T17:19:00Z</dcterms:modified>
</cp:coreProperties>
</file>